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2"/>
        <w:gridCol w:w="4661"/>
        <w:gridCol w:w="48"/>
        <w:gridCol w:w="48"/>
      </w:tblGrid>
      <w:tr w:rsidR="00326293" w:rsidTr="00326293">
        <w:trPr>
          <w:trHeight w:val="46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KORISNIKA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Učenički dom Karlovac,  Samostanska 2, Karlovac</w:t>
            </w:r>
          </w:p>
        </w:tc>
        <w:tc>
          <w:tcPr>
            <w:tcW w:w="0" w:type="auto"/>
            <w:tcBorders>
              <w:left w:val="single" w:sz="18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547"/>
        </w:trPr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DJELOKRUG RADA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color w:val="000000"/>
              </w:rPr>
              <w:t>Osnovna djelatnost Doma je ostvarivanje programa odgojno-obrazovnog rada s učenicima, ostvarivanje programa smještaja i prehrane učenika, ostvarivanje kulturne i umjetničke aktivnosti učenika, organiziranje tehničke i sportske aktivnosti učenika, organiziranje kreativnog korištenja  slobodnog vremena učenika, skrb o psihofizičkom zdravlju učenika. Domska djelatnost dio je djelatnosti srednjeg školstva i s njome je programski povezana. 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1833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-851" w:firstLine="851"/>
            </w:pPr>
            <w:r>
              <w:rPr>
                <w:b/>
                <w:bCs/>
                <w:color w:val="000000"/>
              </w:rPr>
              <w:t>ORGANIZACIJSKA                        </w:t>
            </w:r>
          </w:p>
          <w:p w:rsidR="00326293" w:rsidRDefault="00326293">
            <w:pPr>
              <w:pStyle w:val="StandardWeb"/>
              <w:spacing w:after="0"/>
              <w:ind w:left="-851" w:firstLine="851"/>
            </w:pPr>
            <w:r>
              <w:rPr>
                <w:b/>
                <w:bCs/>
                <w:color w:val="000000"/>
              </w:rPr>
              <w:t>STRUKTURA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326293" w:rsidRPr="0098696C" w:rsidRDefault="00873DB3">
            <w:pPr>
              <w:pStyle w:val="StandardWeb"/>
              <w:spacing w:after="0"/>
            </w:pPr>
            <w:r w:rsidRPr="0098696C">
              <w:rPr>
                <w:color w:val="000000"/>
              </w:rPr>
              <w:t>Dom trenutno upošljava 2</w:t>
            </w:r>
            <w:r w:rsidR="00F41BF4" w:rsidRPr="0098696C">
              <w:rPr>
                <w:color w:val="000000"/>
              </w:rPr>
              <w:t>4</w:t>
            </w:r>
            <w:r w:rsidR="00326293" w:rsidRPr="0098696C">
              <w:rPr>
                <w:color w:val="000000"/>
              </w:rPr>
              <w:t xml:space="preserve"> </w:t>
            </w:r>
            <w:r w:rsidRPr="0098696C">
              <w:rPr>
                <w:color w:val="000000"/>
              </w:rPr>
              <w:t xml:space="preserve">djelatnika (22 na neodređeno i </w:t>
            </w:r>
            <w:r w:rsidR="00F41BF4" w:rsidRPr="0098696C">
              <w:rPr>
                <w:color w:val="000000"/>
              </w:rPr>
              <w:t>2</w:t>
            </w:r>
            <w:r w:rsidRPr="0098696C">
              <w:rPr>
                <w:color w:val="000000"/>
              </w:rPr>
              <w:t xml:space="preserve"> određeno), ravnateljicu, 7</w:t>
            </w:r>
            <w:r w:rsidR="00326293" w:rsidRPr="0098696C">
              <w:rPr>
                <w:color w:val="000000"/>
              </w:rPr>
              <w:t xml:space="preserve"> odgajatelja (1 odgajateljica na porodiljskom dopustu), pedagoginju, tajnicu, voditeljicu računovodstva, ekonoma-skladištara, 2 noćna pazitelja, domara-</w:t>
            </w:r>
            <w:r w:rsidRPr="0098696C">
              <w:rPr>
                <w:color w:val="000000"/>
              </w:rPr>
              <w:t>ložača, 5 kuharica, pralju i dvije</w:t>
            </w:r>
            <w:r w:rsidR="00326293" w:rsidRPr="0098696C">
              <w:rPr>
                <w:color w:val="000000"/>
              </w:rPr>
              <w:t xml:space="preserve"> čistačice. Raspored rada svih djelatnika odvija se u okviru 40 – satnog radnog vremena u tijeku tjedna.</w:t>
            </w:r>
          </w:p>
          <w:p w:rsidR="00326293" w:rsidRPr="00873DB3" w:rsidRDefault="00326293">
            <w:pPr>
              <w:rPr>
                <w:highlight w:val="yellow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369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center"/>
            </w:pPr>
            <w:r>
              <w:rPr>
                <w:b/>
                <w:bCs/>
                <w:color w:val="000000"/>
              </w:rPr>
              <w:t>FINANCIJSKI PLAN ZA 2021</w:t>
            </w:r>
          </w:p>
          <w:p w:rsidR="00326293" w:rsidRDefault="00326293"/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color w:val="000000"/>
              </w:rPr>
              <w:t>U 2021. godini planirano je ostvarenje prihoda iz slijedećih izvora:</w:t>
            </w:r>
          </w:p>
          <w:p w:rsidR="00326293" w:rsidRDefault="00326293">
            <w:pPr>
              <w:pStyle w:val="StandardWeb"/>
              <w:spacing w:after="0"/>
            </w:pPr>
            <w:r>
              <w:rPr>
                <w:color w:val="000000"/>
              </w:rPr>
              <w:t>            1. državnog proračuna 3.</w:t>
            </w:r>
            <w:r w:rsidR="003E1514">
              <w:rPr>
                <w:color w:val="000000"/>
              </w:rPr>
              <w:t>905</w:t>
            </w:r>
            <w:r>
              <w:rPr>
                <w:color w:val="000000"/>
              </w:rPr>
              <w:t>.000,00 kn</w:t>
            </w:r>
          </w:p>
          <w:p w:rsidR="00326293" w:rsidRDefault="00326293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>2. županijskog proračuna 1.</w:t>
            </w:r>
            <w:r w:rsidR="003B0F87">
              <w:rPr>
                <w:color w:val="000000"/>
              </w:rPr>
              <w:t>248</w:t>
            </w:r>
            <w:r>
              <w:rPr>
                <w:color w:val="000000"/>
              </w:rPr>
              <w:t>.600,00 kn</w:t>
            </w:r>
          </w:p>
          <w:p w:rsidR="00326293" w:rsidRDefault="00326293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3. prihodi od uplate učenika </w:t>
            </w:r>
            <w:r w:rsidR="003E1514">
              <w:rPr>
                <w:color w:val="000000"/>
              </w:rPr>
              <w:t>841.080,00</w:t>
            </w:r>
            <w:r>
              <w:rPr>
                <w:color w:val="000000"/>
              </w:rPr>
              <w:t xml:space="preserve"> kn</w:t>
            </w:r>
          </w:p>
          <w:p w:rsidR="00326293" w:rsidRDefault="00326293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4. prihodi od kamata </w:t>
            </w:r>
            <w:r w:rsidR="003E1514">
              <w:rPr>
                <w:color w:val="000000"/>
              </w:rPr>
              <w:t>200,00</w:t>
            </w:r>
            <w:r>
              <w:rPr>
                <w:color w:val="000000"/>
              </w:rPr>
              <w:t xml:space="preserve"> kn</w:t>
            </w:r>
          </w:p>
          <w:p w:rsidR="00326293" w:rsidRDefault="00326293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>5. prihodi od prodaje stanova 1.000,00 kn</w:t>
            </w:r>
          </w:p>
          <w:p w:rsidR="00326293" w:rsidRDefault="00326293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6. vlastiti prihodi </w:t>
            </w:r>
            <w:r w:rsidR="003E1514">
              <w:rPr>
                <w:color w:val="000000"/>
              </w:rPr>
              <w:t>17.540</w:t>
            </w:r>
            <w:r>
              <w:rPr>
                <w:color w:val="000000"/>
              </w:rPr>
              <w:t>,00 kn</w:t>
            </w:r>
          </w:p>
          <w:p w:rsidR="00326293" w:rsidRDefault="00326293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7. uključeni višak prihoda nad rashodima iz prijašnjih godina    </w:t>
            </w:r>
            <w:r w:rsidR="003E1514">
              <w:rPr>
                <w:color w:val="000000"/>
              </w:rPr>
              <w:t>692.573,16</w:t>
            </w:r>
            <w:r>
              <w:rPr>
                <w:color w:val="000000"/>
              </w:rPr>
              <w:t xml:space="preserve"> – izvor 432</w:t>
            </w:r>
          </w:p>
          <w:p w:rsidR="003E1514" w:rsidRDefault="003E1514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>8. Prihodi od HZZ – mjera pripravništva</w:t>
            </w:r>
          </w:p>
          <w:p w:rsidR="003E1514" w:rsidRDefault="003E1514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    1.317,85 kn</w:t>
            </w:r>
          </w:p>
          <w:p w:rsidR="003E1514" w:rsidRDefault="003E1514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>9. EU projekti – 1.994,96 kn</w:t>
            </w:r>
          </w:p>
          <w:p w:rsidR="003E1514" w:rsidRDefault="003E1514">
            <w:pPr>
              <w:pStyle w:val="StandardWeb"/>
              <w:spacing w:after="0"/>
              <w:ind w:left="708"/>
              <w:rPr>
                <w:color w:val="000000"/>
              </w:rPr>
            </w:pPr>
            <w:r>
              <w:rPr>
                <w:color w:val="000000"/>
              </w:rPr>
              <w:t xml:space="preserve">10. Pomoći od nenadležnih proračuna – </w:t>
            </w:r>
          </w:p>
          <w:p w:rsidR="003E1514" w:rsidRDefault="003E1514">
            <w:pPr>
              <w:pStyle w:val="StandardWeb"/>
              <w:spacing w:after="0"/>
              <w:ind w:left="708"/>
            </w:pPr>
            <w:r>
              <w:rPr>
                <w:color w:val="000000"/>
              </w:rPr>
              <w:t xml:space="preserve">      185.995,00 kn    </w:t>
            </w:r>
          </w:p>
          <w:p w:rsidR="00326293" w:rsidRDefault="00326293">
            <w:pPr>
              <w:spacing w:after="240"/>
            </w:pPr>
          </w:p>
        </w:tc>
        <w:tc>
          <w:tcPr>
            <w:tcW w:w="0" w:type="auto"/>
            <w:tcBorders>
              <w:left w:val="single" w:sz="8" w:space="0" w:color="000000"/>
            </w:tcBorders>
            <w:hideMark/>
          </w:tcPr>
          <w:p w:rsidR="00326293" w:rsidRDefault="00326293">
            <w:pPr>
              <w:spacing w:after="0"/>
            </w:pPr>
          </w:p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65"/>
        </w:trPr>
        <w:tc>
          <w:tcPr>
            <w:tcW w:w="0" w:type="auto"/>
            <w:gridSpan w:val="2"/>
            <w:tcBorders>
              <w:top w:val="single" w:sz="8" w:space="0" w:color="000000"/>
              <w:bottom w:val="single" w:sz="36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556"/>
        </w:trPr>
        <w:tc>
          <w:tcPr>
            <w:tcW w:w="0" w:type="auto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PROGRAMA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ZAKONSKI STANDARD JAVNIH USTANOVA  SŠ</w:t>
            </w:r>
          </w:p>
          <w:p w:rsidR="00326293" w:rsidRDefault="00326293"/>
        </w:tc>
        <w:tc>
          <w:tcPr>
            <w:tcW w:w="0" w:type="auto"/>
            <w:gridSpan w:val="2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556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36" w:space="0" w:color="000000"/>
              <w:right w:val="single" w:sz="36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A100037: Odgojnoobraz., administrat. i teh. osoblje</w:t>
            </w:r>
          </w:p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  A100038: Operativni plan TIO SŠ</w:t>
            </w:r>
          </w:p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A100039: Prehrana i smještaj - učenički domovi</w:t>
            </w:r>
          </w:p>
          <w:p w:rsidR="00326293" w:rsidRPr="005A0355" w:rsidRDefault="002D393C" w:rsidP="002D39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Aktivnost K100004: </w:t>
            </w:r>
            <w:proofErr w:type="spellStart"/>
            <w:r w:rsidRPr="005A0355">
              <w:rPr>
                <w:rFonts w:ascii="Times New Roman" w:hAnsi="Times New Roman" w:cs="Times New Roman"/>
                <w:b/>
                <w:sz w:val="24"/>
                <w:szCs w:val="24"/>
              </w:rPr>
              <w:t>Nefinan.imovina</w:t>
            </w:r>
            <w:proofErr w:type="spellEnd"/>
            <w:r w:rsidRPr="005A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Pr="005A0355">
              <w:rPr>
                <w:rFonts w:ascii="Times New Roman" w:hAnsi="Times New Roman" w:cs="Times New Roman"/>
                <w:b/>
                <w:sz w:val="24"/>
                <w:szCs w:val="24"/>
              </w:rPr>
              <w:t>invest</w:t>
            </w:r>
            <w:proofErr w:type="spellEnd"/>
            <w:r w:rsidRPr="005A0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5A0355">
              <w:rPr>
                <w:rFonts w:ascii="Times New Roman" w:hAnsi="Times New Roman" w:cs="Times New Roman"/>
                <w:b/>
                <w:sz w:val="24"/>
                <w:szCs w:val="24"/>
              </w:rPr>
              <w:t>održ.SŠ</w:t>
            </w:r>
            <w:proofErr w:type="spellEnd"/>
            <w:r w:rsidRPr="005A0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1593"/>
        </w:trPr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b/>
                <w:bCs/>
                <w:color w:val="000000"/>
              </w:rPr>
              <w:t>OPĆI CILJ</w:t>
            </w:r>
          </w:p>
        </w:tc>
        <w:tc>
          <w:tcPr>
            <w:tcW w:w="0" w:type="auto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360"/>
              <w:jc w:val="both"/>
            </w:pPr>
            <w:r>
              <w:rPr>
                <w:color w:val="000000"/>
              </w:rPr>
              <w:t>Primarna zadaća Doma je ostvarivanje odgojno-obrazovnih ciljeva kako bi učenici uspješno i pravovremeno završili školovanje i osposobili se za zanimanje koje su odabrali.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POSEBNI CILJEVI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Ostvarenje odgojno – obrazovnih ciljeva, kurikularno planiranje i programiranje odg.-obraz. rada, unapređenje odgojno-obrazovnog procesa, poboljšanje pedagoškog standarda, kulturna i javna djelatnost i promidžba Doma u cijelosti, stručno usavršavanje djelatnika, kvalitetno planiranje, odgovorno poslovanje</w:t>
            </w:r>
          </w:p>
          <w:p w:rsidR="00326293" w:rsidRDefault="00326293">
            <w:pPr>
              <w:pStyle w:val="StandardWeb"/>
              <w:shd w:val="clear" w:color="auto" w:fill="FFFFFF"/>
              <w:spacing w:after="0"/>
              <w:ind w:right="170"/>
              <w:jc w:val="both"/>
            </w:pPr>
            <w:r>
              <w:t> 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ZAKONSKA OSNOVA ZA PROVOĐENJE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Zakon o odgoju i obrazovanju u osnovnoj i srednjoj školi (NN br. 87/08, 86/09, 92/10, 105/10, 90/11, 5/12, 16/12, 86/12, 126/12 , 94/13, 152/14, 07/17, 68/18, 98/19, 64/20), Zakon o ustanovama (NN br. 76/93, 29/97,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 47/99, 35/08, 127/19</w:t>
            </w:r>
            <w:r w:rsidR="00924FC8" w:rsidRPr="00C7675B">
              <w:rPr>
                <w:color w:val="000000"/>
              </w:rPr>
              <w:t>), Statut doma (Klasa: 003-08/20-01/05, Ur.br.: 2133-55-05/1-20</w:t>
            </w:r>
            <w:r w:rsidRPr="00C7675B">
              <w:rPr>
                <w:color w:val="000000"/>
              </w:rPr>
              <w:t>-01</w:t>
            </w:r>
            <w:r>
              <w:rPr>
                <w:color w:val="000000"/>
              </w:rPr>
              <w:t xml:space="preserve">), Zakon o proračunu (NN br. 87/08, 136/12, 15/15), Pravilnik o proračunskom računovodstvu i računskom planu (NN br. 115/15, 87/16, 03/18, 126/19), Pravilnik o proračunskim klasifikacijama (NN br. 26/10, 120/13, 1/20), Pravilnik o financijskom izvještavanju u proračunskom računovodstvu (NN br. 3/15, 93/15, 135/15, 02/17, 28/17, 112/18, 126/19), Zakon o fiskalnoj odgovornosti (NN br. 139/10, 19/14, 111/18), te Uredbi o sastavljanju i predaji Izjave o fiskalnoj </w:t>
            </w:r>
            <w:r>
              <w:rPr>
                <w:color w:val="000000"/>
              </w:rPr>
              <w:lastRenderedPageBreak/>
              <w:t>odgovornosti i izvještaja o primjeni fiskalnih pravila (NN br. 78/11, 106/12, 130/13, 19/15 i 119/15, 95/19), Upute za izradu proračuna Karlovačke županije za razdoblje 2021. - 2023. godine, Financijski plan materijalnih i financijskih rashoda za srednje škole i učeničke domove, Operativni plan investicijskih ulaganja u srednje škole i učeničke domove, Plan kapitalnih projekata u</w:t>
            </w:r>
          </w:p>
          <w:p w:rsidR="00326293" w:rsidRDefault="00326293" w:rsidP="00A77CB8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 srednjim školama i učeničkim domovima, Godišnji  plan i pro</w:t>
            </w:r>
            <w:r w:rsidR="00924FC8">
              <w:rPr>
                <w:color w:val="000000"/>
              </w:rPr>
              <w:t xml:space="preserve">gram rada za školsku godinu </w:t>
            </w:r>
            <w:r w:rsidR="00924FC8" w:rsidRPr="0098696C">
              <w:rPr>
                <w:color w:val="000000"/>
              </w:rPr>
              <w:t>2020</w:t>
            </w:r>
            <w:r w:rsidRPr="0098696C">
              <w:rPr>
                <w:color w:val="000000"/>
              </w:rPr>
              <w:t>./202</w:t>
            </w:r>
            <w:r w:rsidR="00924FC8" w:rsidRPr="0098696C">
              <w:rPr>
                <w:color w:val="000000"/>
              </w:rPr>
              <w:t>1</w:t>
            </w:r>
            <w:r w:rsidR="00924FC8">
              <w:rPr>
                <w:color w:val="000000"/>
              </w:rPr>
              <w:t>.</w:t>
            </w:r>
            <w:r>
              <w:rPr>
                <w:color w:val="000000"/>
              </w:rPr>
              <w:t>, Uredba o načinu izračuna iznosa pomoći izravnanja za decentralizirane funkcije jedinica   lokalne i područne (regionalne) samouprave (NN, broj 15/15, 128/19), Odluka Vlade RH o kriterijima i mjerilima za utvrđivanje bilančnih prava za financiranje minimalnog financijskog standarda javnih potreba  srednjih</w:t>
            </w:r>
            <w:r w:rsidR="00924FC8">
              <w:rPr>
                <w:color w:val="000000"/>
              </w:rPr>
              <w:t xml:space="preserve"> škola i učeničkih domova u </w:t>
            </w:r>
            <w:r w:rsidR="00924FC8" w:rsidRPr="0098696C">
              <w:rPr>
                <w:color w:val="000000"/>
              </w:rPr>
              <w:t>2021</w:t>
            </w:r>
            <w:r w:rsidRPr="0098696C">
              <w:rPr>
                <w:color w:val="000000"/>
              </w:rPr>
              <w:t xml:space="preserve">. g. (NN, broj </w:t>
            </w:r>
            <w:r w:rsidR="00924FC8" w:rsidRPr="0098696C">
              <w:rPr>
                <w:color w:val="000000"/>
              </w:rPr>
              <w:t>148/2020</w:t>
            </w:r>
            <w:r w:rsidRPr="0098696C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Državni pedagoški standard srednjoškolskog sustava odgoja i obrazovanja (NN, broj 63/08, 90/10), Odluka o kriterijima i mjerilima za</w:t>
            </w:r>
            <w:r w:rsidR="00A77CB8">
              <w:rPr>
                <w:color w:val="000000"/>
              </w:rPr>
              <w:t xml:space="preserve"> financiranje decentraliziranih</w:t>
            </w:r>
            <w:r w:rsidR="00A77CB8">
              <w:t xml:space="preserve"> </w:t>
            </w:r>
            <w:r>
              <w:rPr>
                <w:color w:val="000000"/>
              </w:rPr>
              <w:t>funkcija u srednjim školama koju donosi skupština Županije (</w:t>
            </w:r>
            <w:r w:rsidRPr="00A77CB8">
              <w:rPr>
                <w:color w:val="000000"/>
              </w:rPr>
              <w:t xml:space="preserve">Glasnik KŽ </w:t>
            </w:r>
            <w:r w:rsidR="00A77CB8" w:rsidRPr="00A77CB8">
              <w:rPr>
                <w:color w:val="000000"/>
              </w:rPr>
              <w:t>67b/20</w:t>
            </w:r>
            <w:r w:rsidRPr="00A77CB8">
              <w:rPr>
                <w:color w:val="000000"/>
              </w:rPr>
              <w:t>)</w:t>
            </w:r>
            <w:r>
              <w:rPr>
                <w:color w:val="000000"/>
              </w:rPr>
              <w:t>, Plan rashoda za nabavu proizvedene dugotrajne imovine i dodatna ulaganja na nefinancijskoj imovini u SŠ na području KŽ.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26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ISHODIŠTE I POKAZATELJI NA KOJIMA SE ZASNIVAJU IZRAČUNI I SREDSTVA ZA PROVOĐENJE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Odluka Vlade o kriterijima i mjerilima za utvrđivanje bilančnih prava za financiranje minimalnog financijskog standarda javnih potreba srednjih škola i učeničkih domova (NN </w:t>
            </w:r>
            <w:r w:rsidR="00924FC8">
              <w:rPr>
                <w:color w:val="000000"/>
              </w:rPr>
              <w:t>148/2020</w:t>
            </w:r>
            <w:r>
              <w:rPr>
                <w:color w:val="000000"/>
              </w:rPr>
              <w:t>), 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Smjernice Ministarstva financija, </w:t>
            </w:r>
          </w:p>
          <w:p w:rsidR="00326293" w:rsidRDefault="00326293" w:rsidP="00A77CB8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Upute za izradu Proračuna Karlovačke županije za razdoblje 2021. - 2023,  </w:t>
            </w:r>
            <w:r w:rsidRPr="00A77CB8">
              <w:rPr>
                <w:color w:val="000000"/>
              </w:rPr>
              <w:t xml:space="preserve">Odluka o kriterijima, mjerilima i načinu financiranja decentraliziranih funkcija u 2020. g., kojima je Karlovačka županija osnivač (Glasnik KŽ </w:t>
            </w:r>
            <w:r w:rsidR="00A77CB8" w:rsidRPr="00A77CB8">
              <w:rPr>
                <w:color w:val="000000"/>
              </w:rPr>
              <w:t>67b/20</w:t>
            </w:r>
            <w:r w:rsidRPr="00A77CB8">
              <w:rPr>
                <w:color w:val="000000"/>
              </w:rPr>
              <w:t>).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1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     Cijena smještaja i prehrane učenika u učeničkom domu iznosi 1.260,00 kuna, od čega 50% financiraju roditelji, a 50% sufinancira Karlovačke županija.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Učenički dom Karlovac ima kapacitet za 152 učenika, koliko smo i upisali ove školske godine.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lastRenderedPageBreak/>
              <w:t>    Prihodi na poziciji sufinanciranja smještaja i prehrane, po uputama Karlovačke županije za</w:t>
            </w:r>
            <w:r w:rsidR="00924FC8">
              <w:rPr>
                <w:color w:val="000000"/>
              </w:rPr>
              <w:t xml:space="preserve"> izradu projekcije plana za 2021</w:t>
            </w:r>
            <w:r>
              <w:rPr>
                <w:color w:val="000000"/>
              </w:rPr>
              <w:t>. g. rađeni su na izračunu 152 učenik x 630,00 kn x 10 mjeseci, što iznosi 957.600,00 kn i prikazano je na aktivnosti A100039.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Navedeni prihodi koriste se za financiranje prehrane učenika, plaćanje troškova materijala za čišćenje, higijenskog materijala, troškova energije, vode.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Na poziciji A100038 prikazani su troškovi za tekuće i investicijsko održavanje- operativni plan – u iznosu od </w:t>
            </w:r>
            <w:r w:rsidR="003B0F87">
              <w:rPr>
                <w:color w:val="000000"/>
              </w:rPr>
              <w:t>45</w:t>
            </w:r>
            <w:r>
              <w:rPr>
                <w:color w:val="000000"/>
              </w:rPr>
              <w:t>.000,00 kn.</w:t>
            </w:r>
          </w:p>
          <w:p w:rsidR="00326293" w:rsidRDefault="00326293" w:rsidP="003B0F87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>Na poziciji A100037 prikazani su troškovi za zdravstvene usluge, refundaciju redovnih zakonskih kontrola i pedagoške dokumentacije, te prijevoza djelatnika na posao i s posla. Za  2021. g. iznos je 14</w:t>
            </w:r>
            <w:r w:rsidR="003B0F87">
              <w:rPr>
                <w:color w:val="000000"/>
              </w:rPr>
              <w:t>6</w:t>
            </w:r>
            <w:r>
              <w:rPr>
                <w:color w:val="000000"/>
              </w:rPr>
              <w:t>.000,00 kn..  </w:t>
            </w:r>
          </w:p>
          <w:p w:rsidR="003B0F87" w:rsidRDefault="003B0F87" w:rsidP="003B0F87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Na poziciji K100004 prikazan je iznos sufinanciranja Karlovačke županije od 100.000,00 kn, za fasadu.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RAZLOG ODSTUPANJA OD PROŠLOGODIŠNJIH PROJEKCIJA</w:t>
            </w: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/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  <w:tr w:rsidR="00326293" w:rsidTr="00326293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POKAZATELJI USPJEŠNOSTI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hideMark/>
          </w:tcPr>
          <w:p w:rsidR="00326293" w:rsidRDefault="00326293" w:rsidP="004F4605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Dom svake godine upisuje 152 učenika su</w:t>
            </w:r>
            <w:r w:rsidR="00924FC8">
              <w:rPr>
                <w:color w:val="000000"/>
              </w:rPr>
              <w:t xml:space="preserve">kladno kapacitetu. Do </w:t>
            </w:r>
            <w:r w:rsidR="004F4605">
              <w:rPr>
                <w:color w:val="000000"/>
              </w:rPr>
              <w:t>27.08</w:t>
            </w:r>
            <w:r w:rsidR="00924FC8">
              <w:rPr>
                <w:color w:val="000000"/>
              </w:rPr>
              <w:t>. 2021</w:t>
            </w:r>
            <w:r>
              <w:rPr>
                <w:color w:val="000000"/>
              </w:rPr>
              <w:t>. godine uspješno je završilo razred 15</w:t>
            </w:r>
            <w:r w:rsidR="004F4605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učenika, odnosno </w:t>
            </w:r>
            <w:r w:rsidR="004F4605">
              <w:rPr>
                <w:color w:val="000000"/>
              </w:rPr>
              <w:t xml:space="preserve">100,00%, </w:t>
            </w:r>
            <w:bookmarkStart w:id="0" w:name="_GoBack"/>
            <w:bookmarkEnd w:id="0"/>
            <w:r>
              <w:rPr>
                <w:color w:val="000000"/>
              </w:rPr>
              <w:t>  Zbog aktualne  epidemije virusa COVID-19, sva takmičenja su otkazana, kao i regionalna i državna domijada.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hideMark/>
          </w:tcPr>
          <w:p w:rsidR="00326293" w:rsidRDefault="00326293"/>
        </w:tc>
        <w:tc>
          <w:tcPr>
            <w:tcW w:w="0" w:type="auto"/>
            <w:hideMark/>
          </w:tcPr>
          <w:p w:rsidR="00326293" w:rsidRDefault="00326293"/>
        </w:tc>
      </w:tr>
    </w:tbl>
    <w:p w:rsidR="00326293" w:rsidRDefault="00326293" w:rsidP="003262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6420"/>
      </w:tblGrid>
      <w:tr w:rsidR="00326293" w:rsidTr="003262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NAZIV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MZO-PLAĆE U SŠ</w:t>
            </w:r>
          </w:p>
        </w:tc>
      </w:tr>
      <w:tr w:rsidR="00326293" w:rsidTr="003262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AKTIVNOST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Aktivnost A200201: MZO- plaće u SŠ</w:t>
            </w:r>
          </w:p>
        </w:tc>
      </w:tr>
      <w:tr w:rsidR="00326293" w:rsidTr="003262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>
            <w:pPr>
              <w:pStyle w:val="StandardWeb"/>
              <w:spacing w:after="120"/>
            </w:pPr>
            <w:r>
              <w:rPr>
                <w:b/>
                <w:bCs/>
                <w:color w:val="000000"/>
              </w:rPr>
              <w:t>NAČIN I SREDSTVA ZA REALIZACIJU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 w:rsidP="003B0F87">
            <w:pPr>
              <w:pStyle w:val="StandardWeb"/>
              <w:spacing w:after="120"/>
            </w:pPr>
            <w:r>
              <w:rPr>
                <w:color w:val="000000"/>
              </w:rPr>
              <w:t>Planirana su sredstva za isplatu plaća djelatnicima, ostalih naknada i doprinosa na plaću, u iznosu od 3.</w:t>
            </w:r>
            <w:r w:rsidR="003B0F87">
              <w:rPr>
                <w:color w:val="000000"/>
              </w:rPr>
              <w:t>905</w:t>
            </w:r>
            <w:r>
              <w:rPr>
                <w:color w:val="000000"/>
              </w:rPr>
              <w:t>.000,00 kn. Veća su u odnosu na prošlu godinu zbog povećanja plaća i ukalkuliranih plaća po sudskim presudama, povećanje osnovice 6%, za period 12/15 do 01/17 i pripadajućih kamata.</w:t>
            </w:r>
          </w:p>
        </w:tc>
      </w:tr>
      <w:tr w:rsidR="00326293" w:rsidTr="003262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293" w:rsidRDefault="00326293"/>
        </w:tc>
      </w:tr>
    </w:tbl>
    <w:p w:rsidR="00326293" w:rsidRDefault="00326293" w:rsidP="0032629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4"/>
        <w:gridCol w:w="5424"/>
        <w:gridCol w:w="96"/>
      </w:tblGrid>
      <w:tr w:rsidR="00326293" w:rsidTr="00326293">
        <w:trPr>
          <w:trHeight w:val="55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NAZIV PROGRAMA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36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  JAVNE POTREBE IZNAD ZAKONSKOG STANDARDA U SREDNJEM ŠKOLSTVU</w:t>
            </w:r>
          </w:p>
          <w:p w:rsidR="00326293" w:rsidRDefault="00326293"/>
        </w:tc>
        <w:tc>
          <w:tcPr>
            <w:tcW w:w="0" w:type="auto"/>
            <w:tcBorders>
              <w:left w:val="single" w:sz="36" w:space="0" w:color="000000"/>
              <w:bottom w:val="single" w:sz="18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556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AKTIVNOST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Aktivnost A100042: Javne potrebe iznad standarda – vlastiti prihodi</w:t>
            </w:r>
          </w:p>
          <w:p w:rsidR="0098696C" w:rsidRDefault="00326293">
            <w:pPr>
              <w:pStyle w:val="StandardWeb"/>
              <w:spacing w:after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Aktivnost A100161A-Uplata učenika za smještaj i prehranu                      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b/>
                <w:bCs/>
                <w:color w:val="000000"/>
              </w:rPr>
              <w:t>Aktivnost A100142B– Prihodi od nefinancijske imovine i nadoknade šteta s osnova osiguranja</w:t>
            </w:r>
          </w:p>
          <w:p w:rsidR="00326293" w:rsidRPr="00032AA7" w:rsidRDefault="00032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>Akrivnost</w:t>
            </w:r>
            <w:proofErr w:type="spellEnd"/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A100162A – Prijenos sred.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nenadležnih proračuna </w:t>
            </w:r>
          </w:p>
          <w:p w:rsidR="00032AA7" w:rsidRPr="00032AA7" w:rsidRDefault="00032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>Aktinost</w:t>
            </w:r>
            <w:proofErr w:type="spellEnd"/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A100163A – EU projekti </w:t>
            </w:r>
          </w:p>
          <w:p w:rsidR="00032AA7" w:rsidRDefault="00032AA7">
            <w:r w:rsidRPr="00032AA7">
              <w:rPr>
                <w:rFonts w:ascii="Times New Roman" w:hAnsi="Times New Roman" w:cs="Times New Roman"/>
                <w:b/>
                <w:sz w:val="24"/>
                <w:szCs w:val="24"/>
              </w:rPr>
              <w:t>Aktivnost A100212A – mjera HZZ - pripravništvo</w:t>
            </w:r>
          </w:p>
        </w:tc>
        <w:tc>
          <w:tcPr>
            <w:tcW w:w="0" w:type="auto"/>
            <w:tcBorders>
              <w:left w:val="single" w:sz="36" w:space="0" w:color="000000"/>
              <w:right w:val="single" w:sz="36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525"/>
        </w:trPr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OPĆI CILJ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hd w:val="clear" w:color="auto" w:fill="FFFFFF"/>
              <w:spacing w:after="0"/>
              <w:ind w:left="225" w:right="345"/>
              <w:jc w:val="both"/>
            </w:pPr>
            <w:r>
              <w:rPr>
                <w:color w:val="000000"/>
              </w:rPr>
              <w:t>Zadovoljavanje opće društvenih potreba Karlovačke županije i jačanje suradnje sa širom zajednicom.</w:t>
            </w:r>
          </w:p>
          <w:p w:rsidR="00326293" w:rsidRDefault="00326293">
            <w:pPr>
              <w:pStyle w:val="StandardWeb"/>
              <w:shd w:val="clear" w:color="auto" w:fill="FFFFFF"/>
              <w:spacing w:after="0"/>
              <w:ind w:right="345"/>
              <w:jc w:val="both"/>
            </w:pPr>
            <w:r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POSEBNI CILJ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120" w:right="150"/>
              <w:jc w:val="both"/>
            </w:pPr>
            <w:r>
              <w:rPr>
                <w:color w:val="000000"/>
              </w:rPr>
              <w:t>Ostvarenje odgojno – obrazovnih ciljeva, unapređenje odgojno-obrazovnog procesa, poboljšanje pedagoškog standarda, kulturna i javna djelatnost i promidžba Doma u cijelosti.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ZAKONSKA OSNOVA ZA PROVOĐENJE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120" w:right="150"/>
              <w:jc w:val="both"/>
            </w:pPr>
            <w:r>
              <w:rPr>
                <w:color w:val="000000"/>
              </w:rPr>
              <w:t>Isto kao prethodno navedena zakonska osnova za provođenje programa i 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Županijske skupštine Karlovačke županije od 28.02.2018, klasa. 021-04/18-01/18, urbroj: 2133/1-01-03/01-18-16, o dopuni djelatnosti Učeničkog doma Karlovac,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Rješenje Ministarstva znanosti i obrazovanja, klasa: UP/I-602-03/18-01/00002, urbroj: 533-08-18-0004, o zakonitosti odluke o dopuni djelatnosti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Odluka Županijske skupštine Karlovačke županije, klasa: 021-01/18-01/60, ur.broj: 2133/1-01-03/01-18-25 od 13.04.2018. g., o davanju prethodne suglasnosti na prijedlog Statuta Učeničkog doma Karlovac,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Dozvola Ministarstva kulture, Konzervatorski odjel u Karlovcu, klasa: 612-08/18-23/0945, urbroj: 532-04-02-09/3-18-02, o obavljanju sporedne djelatnosti</w:t>
            </w:r>
          </w:p>
          <w:p w:rsidR="00326293" w:rsidRDefault="00326293"/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ISHODIŠTE I POKAZATELJI NA KOJIMA SE ZASNIVAJU IZRAČUNI I SREDSTVA ZA PROVOĐENJE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 xml:space="preserve">Zbog potrebe od šireg društvenog interesa i realizacije kulturnih i sportskih programa u Karlovačkoj županiji, u periodu kada naši učenici nisu koristili Dom, omogućen je smještaj i prehrana učesnika kulturnih i sportskih događanja. Obavljanje osnovne djelatnosti Doma, </w:t>
            </w:r>
            <w:r w:rsidR="00032AA7">
              <w:rPr>
                <w:color w:val="000000"/>
              </w:rPr>
              <w:t>smještaja i prehrana te odgojno-</w:t>
            </w:r>
            <w:r>
              <w:rPr>
                <w:color w:val="000000"/>
              </w:rPr>
              <w:t>obrazovni proces.</w:t>
            </w: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lastRenderedPageBreak/>
              <w:t>Daljnja kapitalna ulaganja prema Planu kapitalnih ulaganja za 2021. g. financiranih iz viška prihoda nad rashodima iz pri</w:t>
            </w:r>
            <w:r w:rsidR="00032AA7">
              <w:rPr>
                <w:color w:val="000000"/>
              </w:rPr>
              <w:t>jašnjih godina Doma, sredstava Karlovačke županije i grada Karlovca.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18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lastRenderedPageBreak/>
              <w:t>NAČIN I SREDSTVA ZA REALIZACIJU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   Aktivnost A100161A - Po sklopljenom ugovoru sa roditeljima korisnika Doma, svaki mjesec ispostavlja se faktura za troškove smještaja i prehrane učenika u Domu, na iznos od 630,00 kuna, i to za mjesece 01-06. i 09-12. odnosno 10 mjeseci u toku godine.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Ove godine imamo 152 korisnika, hrvatske državljane.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  <w:rPr>
                <w:color w:val="000000"/>
              </w:rPr>
            </w:pPr>
            <w:r>
              <w:rPr>
                <w:color w:val="000000"/>
              </w:rPr>
              <w:t>  Ukupni prihodi za 2021. g. smanjeni su na nivo 9 mjeseci, odnosno umjesto fakturiranih i naplaćenih troškova za 10 mjeseci imati ćemo prihode na osnovu 9 mjeseca, s time da nam MZO treba uplatiti za učenike</w:t>
            </w:r>
            <w:r w:rsidR="005A0355">
              <w:rPr>
                <w:color w:val="000000"/>
              </w:rPr>
              <w:t xml:space="preserve"> sa područja pogođenim potresom.</w:t>
            </w:r>
          </w:p>
          <w:p w:rsidR="005A0355" w:rsidRDefault="008450A6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862.000,00 – 85.995,00 (uplata MZO, izvor 503) + 65.075,00 (uplata karlovačke županije za štetu od potresa, izvor 432) = 841.080,00 kn.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Vezano za smanjene prihode u tom omjeru smanjili smo i rashode . Navedeni prihodi koriste se za pokriće redovnih troškova poslovanja Doma, a koji nisu pokriveni iz dijela prihoda od sufinanciranja smještaja i prehrane u Domu od strane osnivača.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>    To su troškovi službenih putovanja i edukacije djelatnika, troškovi za uredski materijal, pretplate za stručne časopise, čistoću, naknadu za uređenje voda i komunalne naknade, materijal i usluge za tekuće i investicijsko održavanje, sitni inventar, službenu i radnu odjeću i obuću, premije osiguranja, troškove telefona, ugovore o djelu, prijevoz učenika na takmičenje, računalne usluge.</w:t>
            </w:r>
          </w:p>
          <w:p w:rsidR="00326293" w:rsidRDefault="00326293">
            <w:pPr>
              <w:pStyle w:val="StandardWeb"/>
              <w:spacing w:after="0"/>
              <w:ind w:right="227"/>
              <w:jc w:val="both"/>
            </w:pPr>
            <w:r>
              <w:rPr>
                <w:color w:val="000000"/>
              </w:rPr>
              <w:t xml:space="preserve">Pod ovom aktivnošću prikazani su troškovi kapitalnih ulaganja u iznosu od </w:t>
            </w:r>
            <w:r w:rsidR="00032AA7">
              <w:rPr>
                <w:color w:val="000000"/>
              </w:rPr>
              <w:t>692.573,16</w:t>
            </w:r>
            <w:r>
              <w:rPr>
                <w:color w:val="000000"/>
              </w:rPr>
              <w:t xml:space="preserve"> kn, planiranih iz viška prihoda nad rashodima iz prijašnjih godina i to, za ulaganja u građevinske objekte </w:t>
            </w:r>
            <w:r w:rsidR="00032AA7">
              <w:rPr>
                <w:color w:val="000000"/>
              </w:rPr>
              <w:t>511.075,00</w:t>
            </w:r>
            <w:r>
              <w:rPr>
                <w:color w:val="000000"/>
              </w:rPr>
              <w:t xml:space="preserve"> kn i uređaje i namještaj </w:t>
            </w:r>
            <w:r w:rsidR="00032AA7">
              <w:rPr>
                <w:color w:val="000000"/>
              </w:rPr>
              <w:t>181.498,16</w:t>
            </w:r>
            <w:r>
              <w:rPr>
                <w:color w:val="000000"/>
              </w:rPr>
              <w:t xml:space="preserve">,00 kn. Planiramo obnoviti fasadu, izvršiti pregradu osmero krevetne sobe, zamijeniti ulazna vrata, zamijeniti vrata u upravnoj zgradi, izraditi nadstrešnicu u atriju, nabaviti namještaj za upravnu zgradu i uređaje za vešeraj i kuhinju, </w:t>
            </w:r>
            <w:r w:rsidR="00032AA7">
              <w:rPr>
                <w:color w:val="000000"/>
              </w:rPr>
              <w:t>4 prijenosna računala, mobiteli, klime za odjele, namještaj za pregrađene sobe.</w:t>
            </w:r>
          </w:p>
          <w:p w:rsidR="008450A6" w:rsidRDefault="00326293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Aktivnost A100042 – vlastiti prihodi planirani su u iznosu od </w:t>
            </w:r>
            <w:r w:rsidR="008450A6">
              <w:rPr>
                <w:color w:val="000000"/>
              </w:rPr>
              <w:t>17.740,00</w:t>
            </w:r>
            <w:r>
              <w:rPr>
                <w:color w:val="000000"/>
              </w:rPr>
              <w:t xml:space="preserve"> kn, i to </w:t>
            </w:r>
            <w:r w:rsidR="008450A6">
              <w:rPr>
                <w:color w:val="000000"/>
              </w:rPr>
              <w:t>200</w:t>
            </w:r>
            <w:r>
              <w:rPr>
                <w:color w:val="000000"/>
              </w:rPr>
              <w:t xml:space="preserve">,00 kn od kamate po viđenju i </w:t>
            </w:r>
            <w:r w:rsidR="008450A6">
              <w:rPr>
                <w:color w:val="000000"/>
              </w:rPr>
              <w:t xml:space="preserve">17.540,00 kn od dopunske djelatnosti. </w:t>
            </w:r>
          </w:p>
          <w:p w:rsidR="008450A6" w:rsidRDefault="00326293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    Aktivnost A100142B- prihodi od prodaje stanova u društvenom vlasništvu. Planirani su u iznosu od 1.000,00 kn. Iz toga se nadoknađuju troškovi inkasatora kao ovlaštenog posrednika, u iznosu od 250,00 kn i ostatak od 750,00 kn financir</w:t>
            </w:r>
            <w:r w:rsidR="008450A6">
              <w:rPr>
                <w:color w:val="000000"/>
              </w:rPr>
              <w:t>a se nabava dugotrajne imovine.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Aktivnost A 100162A -  prijenos sredstava iz nenadležnih proračuna: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Uplata MZO za učenike sa područja pogođenih potresom: 85.995,00 kn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Uplata Grada Karlovca iz spomeničke rente, sufinanciranje fasade: 100.000,00 kn.</w:t>
            </w:r>
          </w:p>
          <w:p w:rsidR="00D473E8" w:rsidRDefault="00D473E8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Aktivnost </w:t>
            </w:r>
            <w:r w:rsidR="00F20494">
              <w:rPr>
                <w:color w:val="000000"/>
              </w:rPr>
              <w:t xml:space="preserve">A100163A – EU projekti -  uplaćeni je konačni iznos </w:t>
            </w:r>
            <w:proofErr w:type="spellStart"/>
            <w:r w:rsidR="00F20494">
              <w:rPr>
                <w:color w:val="000000"/>
              </w:rPr>
              <w:t>Erasmus</w:t>
            </w:r>
            <w:proofErr w:type="spellEnd"/>
            <w:r w:rsidR="00F20494">
              <w:rPr>
                <w:color w:val="000000"/>
              </w:rPr>
              <w:t xml:space="preserve"> projekta za ravnateljicu, u iznosu od 1.994,96 kn.</w:t>
            </w:r>
          </w:p>
          <w:p w:rsidR="00F20494" w:rsidRDefault="00F20494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Aktivnost A100212A – Mjere HZZ – pripravništvo</w:t>
            </w:r>
          </w:p>
          <w:p w:rsidR="00F20494" w:rsidRDefault="00F20494">
            <w:pPr>
              <w:pStyle w:val="StandardWeb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Uplaćeni konačni iznos za pripravništvo od HZZ u iznosu od 1.317,85 kn.</w:t>
            </w:r>
          </w:p>
          <w:p w:rsidR="008450A6" w:rsidRDefault="008450A6">
            <w:pPr>
              <w:pStyle w:val="StandardWeb"/>
              <w:spacing w:after="0"/>
              <w:jc w:val="both"/>
              <w:rPr>
                <w:color w:val="000000"/>
              </w:rPr>
            </w:pPr>
          </w:p>
          <w:p w:rsidR="00326293" w:rsidRDefault="00326293">
            <w:pPr>
              <w:pStyle w:val="StandardWeb"/>
              <w:spacing w:after="0"/>
              <w:jc w:val="both"/>
            </w:pPr>
            <w:r>
              <w:rPr>
                <w:color w:val="000000"/>
              </w:rPr>
              <w:t>   </w:t>
            </w:r>
          </w:p>
          <w:p w:rsidR="00326293" w:rsidRDefault="00326293">
            <w:pPr>
              <w:spacing w:after="240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293" w:rsidRDefault="00326293">
            <w:pPr>
              <w:spacing w:after="0"/>
            </w:pPr>
          </w:p>
        </w:tc>
      </w:tr>
      <w:tr w:rsidR="00326293" w:rsidTr="00326293">
        <w:trPr>
          <w:trHeight w:val="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RAZLOG ODSTUPANJA OD PROŠLOGODIŠNJIH PROJEKCIJA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F20494">
            <w:pPr>
              <w:pStyle w:val="StandardWeb"/>
              <w:spacing w:after="0"/>
              <w:ind w:right="105"/>
              <w:jc w:val="both"/>
              <w:rPr>
                <w:color w:val="000000"/>
              </w:rPr>
            </w:pPr>
            <w:r>
              <w:rPr>
                <w:color w:val="000000"/>
              </w:rPr>
              <w:t>Kapitalna ulaganja financirana iz viška prihoda nad rashodima Doma manja su u odnosu na I rebalans, jer su nam odobrena sredstva od Grada Karlovca 100.000,00 kn i Karlovačke županije 100.000,00 kn</w:t>
            </w:r>
            <w:r w:rsidR="00326293">
              <w:rPr>
                <w:color w:val="000000"/>
              </w:rPr>
              <w:t>.</w:t>
            </w:r>
          </w:p>
          <w:p w:rsidR="00F20494" w:rsidRDefault="00F20494">
            <w:pPr>
              <w:pStyle w:val="StandardWeb"/>
              <w:spacing w:after="0"/>
              <w:ind w:right="105"/>
              <w:jc w:val="both"/>
              <w:rPr>
                <w:color w:val="000000"/>
              </w:rPr>
            </w:pPr>
            <w:r>
              <w:rPr>
                <w:color w:val="000000"/>
              </w:rPr>
              <w:t>Realizirana kapitalna ulaganja svedena su na realnu cijenu.</w:t>
            </w:r>
          </w:p>
          <w:p w:rsidR="00F20494" w:rsidRDefault="00F20494">
            <w:pPr>
              <w:pStyle w:val="StandardWeb"/>
              <w:spacing w:after="0"/>
              <w:ind w:right="105"/>
              <w:jc w:val="both"/>
            </w:pPr>
          </w:p>
          <w:p w:rsidR="00326293" w:rsidRDefault="00326293"/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7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</w:pPr>
            <w:r>
              <w:rPr>
                <w:b/>
                <w:bCs/>
                <w:color w:val="000000"/>
              </w:rPr>
              <w:t>POKAZATELJI USPJEŠNOSTI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>
            <w:pPr>
              <w:pStyle w:val="StandardWeb"/>
              <w:spacing w:after="0"/>
              <w:ind w:left="90" w:right="90"/>
              <w:jc w:val="both"/>
            </w:pPr>
            <w:r>
              <w:rPr>
                <w:color w:val="000000"/>
              </w:rPr>
              <w:t>Isto kao kod Aktivnosti A100037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  <w:tr w:rsidR="00326293" w:rsidTr="00326293">
        <w:trPr>
          <w:trHeight w:val="7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  <w:vAlign w:val="center"/>
            <w:hideMark/>
          </w:tcPr>
          <w:p w:rsidR="00326293" w:rsidRDefault="00326293"/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326293" w:rsidRDefault="00326293"/>
        </w:tc>
      </w:tr>
    </w:tbl>
    <w:p w:rsidR="00326293" w:rsidRDefault="00326293" w:rsidP="00326293"/>
    <w:p w:rsidR="00326293" w:rsidRDefault="00326293" w:rsidP="00326293">
      <w:pPr>
        <w:pStyle w:val="StandardWeb"/>
        <w:spacing w:after="0"/>
      </w:pPr>
      <w:r>
        <w:rPr>
          <w:color w:val="000000"/>
        </w:rPr>
        <w:t xml:space="preserve">Karlovac, </w:t>
      </w:r>
      <w:r w:rsidR="00F20494">
        <w:rPr>
          <w:color w:val="000000"/>
        </w:rPr>
        <w:t>27.08</w:t>
      </w:r>
      <w:r>
        <w:rPr>
          <w:color w:val="000000"/>
        </w:rPr>
        <w:t>.2021.</w:t>
      </w:r>
    </w:p>
    <w:p w:rsidR="00326293" w:rsidRDefault="00326293" w:rsidP="00326293">
      <w:pPr>
        <w:pStyle w:val="StandardWeb"/>
        <w:spacing w:after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Ravnateljica:</w:t>
      </w:r>
    </w:p>
    <w:p w:rsidR="00326293" w:rsidRDefault="00326293" w:rsidP="00326293">
      <w:pPr>
        <w:pStyle w:val="StandardWeb"/>
        <w:spacing w:after="0"/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Astrid Pavletić</w:t>
      </w:r>
    </w:p>
    <w:p w:rsidR="00326293" w:rsidRDefault="00326293" w:rsidP="00326293">
      <w:pPr>
        <w:pStyle w:val="StandardWeb"/>
        <w:spacing w:after="0"/>
      </w:pPr>
      <w:r>
        <w:rPr>
          <w:color w:val="000000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CB1E07" w:rsidRDefault="00CB1E07" w:rsidP="00326293"/>
    <w:sectPr w:rsidR="00CB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93"/>
    <w:rsid w:val="00032AA7"/>
    <w:rsid w:val="002D393C"/>
    <w:rsid w:val="00326293"/>
    <w:rsid w:val="003B0F87"/>
    <w:rsid w:val="003E1514"/>
    <w:rsid w:val="004F4605"/>
    <w:rsid w:val="005A0355"/>
    <w:rsid w:val="008450A6"/>
    <w:rsid w:val="00873DB3"/>
    <w:rsid w:val="00924FC8"/>
    <w:rsid w:val="0096531E"/>
    <w:rsid w:val="0098696C"/>
    <w:rsid w:val="009D6C5B"/>
    <w:rsid w:val="00A77CB8"/>
    <w:rsid w:val="00C7675B"/>
    <w:rsid w:val="00CB1E07"/>
    <w:rsid w:val="00D473E8"/>
    <w:rsid w:val="00F20494"/>
    <w:rsid w:val="00F41BF4"/>
    <w:rsid w:val="00F6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148F"/>
  <w15:chartTrackingRefBased/>
  <w15:docId w15:val="{71B89063-43EB-4D2C-827A-C60ACFF0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26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5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380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7175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532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867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16476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71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572">
          <w:marLeft w:val="-9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1867</Words>
  <Characters>10643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Andreja</cp:lastModifiedBy>
  <cp:revision>12</cp:revision>
  <dcterms:created xsi:type="dcterms:W3CDTF">2021-08-26T08:56:00Z</dcterms:created>
  <dcterms:modified xsi:type="dcterms:W3CDTF">2021-08-27T09:50:00Z</dcterms:modified>
</cp:coreProperties>
</file>